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5A017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London LDWA Group Weekend Away - 9-12 September 2016 in Derbyshire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5A0175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This is long range planning but as the YHA is popular and was already booked up for the original weekend we will need to book to secure space.  </w:t>
      </w:r>
      <w:proofErr w:type="gramStart"/>
      <w:r w:rsidRPr="005A0175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So full details are provided below.</w:t>
      </w:r>
      <w:proofErr w:type="gramEnd"/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proofErr w:type="gramStart"/>
      <w:r w:rsidRPr="005A017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>if</w:t>
      </w:r>
      <w:proofErr w:type="gramEnd"/>
      <w:r w:rsidRPr="005A017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 xml:space="preserve"> you are interested, please contact Lonica Vanclay on Lonica.Vanclay@outlook.com </w:t>
      </w:r>
      <w:proofErr w:type="spellStart"/>
      <w:r w:rsidRPr="005A017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>asap</w:t>
      </w:r>
      <w:proofErr w:type="spellEnd"/>
      <w:r w:rsidRPr="005A017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> </w:t>
      </w:r>
      <w:r w:rsidRPr="005A0175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- we need to have 5 firm bookings and then we can pay and setup the group booking.  After that individuals can contact </w:t>
      </w:r>
      <w:r w:rsidR="0088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Lonica first then </w:t>
      </w:r>
      <w:r w:rsidRPr="005A0175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the hostel directly themselves and add themselves to the group booking or book at a local B&amp;B.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proofErr w:type="gramStart"/>
      <w:r w:rsidRPr="005A0175">
        <w:rPr>
          <w:rFonts w:ascii="Arial" w:eastAsia="Times New Roman" w:hAnsi="Arial" w:cs="Arial"/>
          <w:b/>
          <w:bCs/>
          <w:color w:val="000000"/>
          <w:sz w:val="35"/>
          <w:szCs w:val="35"/>
          <w:lang w:eastAsia="en-GB"/>
        </w:rPr>
        <w:t>Dates and location.</w:t>
      </w:r>
      <w:proofErr w:type="gramEnd"/>
      <w:r w:rsidRPr="005A0175">
        <w:rPr>
          <w:rFonts w:ascii="Arial" w:eastAsia="Times New Roman" w:hAnsi="Arial" w:cs="Arial"/>
          <w:b/>
          <w:bCs/>
          <w:color w:val="000000"/>
          <w:sz w:val="35"/>
          <w:szCs w:val="35"/>
          <w:lang w:eastAsia="en-GB"/>
        </w:rPr>
        <w:t xml:space="preserve">  </w:t>
      </w:r>
      <w:r w:rsidRPr="005A0175">
        <w:rPr>
          <w:rFonts w:ascii="Arial" w:eastAsia="Times New Roman" w:hAnsi="Arial" w:cs="Arial"/>
          <w:color w:val="000000"/>
          <w:sz w:val="35"/>
          <w:lang w:eastAsia="en-GB"/>
        </w:rPr>
        <w:t> </w:t>
      </w:r>
      <w:r w:rsidRPr="005A0175">
        <w:rPr>
          <w:rFonts w:ascii="Arial" w:eastAsia="Times New Roman" w:hAnsi="Arial" w:cs="Arial"/>
          <w:color w:val="000000"/>
          <w:sz w:val="35"/>
          <w:szCs w:val="35"/>
          <w:lang w:eastAsia="en-GB"/>
        </w:rPr>
        <w:t> 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Friday 9th September 2016 to Monday 12th September 2016.   The centre is Hartington, Derbyshire.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proofErr w:type="gramStart"/>
      <w:r w:rsidRPr="005A0175">
        <w:rPr>
          <w:rFonts w:ascii="Arial" w:eastAsia="Times New Roman" w:hAnsi="Arial" w:cs="Arial"/>
          <w:b/>
          <w:bCs/>
          <w:color w:val="000000"/>
          <w:sz w:val="35"/>
          <w:szCs w:val="35"/>
          <w:lang w:eastAsia="en-GB"/>
        </w:rPr>
        <w:t>Accommodation.</w:t>
      </w:r>
      <w:proofErr w:type="gramEnd"/>
      <w:r w:rsidRPr="005A0175">
        <w:rPr>
          <w:rFonts w:ascii="Arial" w:eastAsia="Times New Roman" w:hAnsi="Arial" w:cs="Arial"/>
          <w:b/>
          <w:bCs/>
          <w:color w:val="000000"/>
          <w:sz w:val="35"/>
          <w:szCs w:val="35"/>
          <w:lang w:eastAsia="en-GB"/>
        </w:rPr>
        <w:t xml:space="preserve">   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Hartington Hall, Derbyshire, 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YHA located in an oak panelled 17th century manor house.  Dorm beds are likely to be around £16-19 with the group membership; private rooms of different sizes are £31 per person.  If you want to book to stay here please contact Lonica for further details of how to join the group booking.   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are also several 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B&amp;Bs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the village - identify them and book directly yourself for these.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proofErr w:type="gramStart"/>
      <w:r w:rsidRPr="005A0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Meals.</w:t>
      </w:r>
      <w:proofErr w:type="gramEnd"/>
      <w:r w:rsidRPr="005A0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Meals available at the hostel (£5.25 for breakfast or 10% less if booked ahead; dinner is £10 for 2 courses and £12 for 3).  Self catering facilities are available.  There are also 2 pubs in the village which serve food.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proofErr w:type="gramStart"/>
      <w:r w:rsidRPr="005A0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Transport.</w:t>
      </w:r>
      <w:proofErr w:type="gramEnd"/>
      <w:r w:rsidRPr="005A0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To do all 4 walks buy a return to Matlock.  Currently there is a 7.52am train from St 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Pancras  on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Fridays arriving at Matlock at 10.27am.  We would then walk to Hartington; walking back on Monday to catch the train at around 18.36 arriving in London at 21.01.  Train times will be updated nearer the time.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join for the weekend walks only, one option is to take a train to Buxton and then a bus to Hartington.  Last bus from Buxton is 17.35 on Friday.  Another option is train to Derby, then bus to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Ashbourne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then bus to Hartington.   Last bus from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Ashbourne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17.05 on Friday.  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Buses from Hartington on Sunday are limited.  There is one at 17.08 to Buxton which would be tight.  It would be best to travel back Monday or by car.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Car sharing may be possible - if you are going by car let Lonica know if you are willing to offer lifts to others and when you will leave and 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return .</w:t>
      </w:r>
      <w:proofErr w:type="gramEnd"/>
      <w:r w:rsidR="00DF599B"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If you would like a lift in a car if available please let Lonica know.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proofErr w:type="gramStart"/>
      <w:r w:rsidRPr="005A0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 walks.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 </w:t>
      </w: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Friday 9 September. 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 miles.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  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Matlock to Hartington via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Winster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Birchover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Gratton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Dale and Long Dale.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  </w:t>
      </w:r>
    </w:p>
    <w:p w:rsidR="005A0175" w:rsidRPr="005A0175" w:rsidRDefault="005A0175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Saturday 10 September.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 miles.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 </w:t>
      </w:r>
      <w:proofErr w:type="spellStart"/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Harting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circular via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Milldale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Dove Dale,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Illam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Hall (lunch at NT cafe),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Wetton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(pub for drinks) and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Hulme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End.</w:t>
      </w:r>
      <w:proofErr w:type="gramEnd"/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Sunday 11 September. 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 miles.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 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Hartington circular via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Lathkill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Dale, Over Haddon (lunch), Sheldon, Flagg and Pomeroy.</w:t>
      </w:r>
      <w:proofErr w:type="gramEnd"/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</w:p>
    <w:p w:rsidR="005A2567" w:rsidRPr="005A0175" w:rsidRDefault="005A2567" w:rsidP="005A2567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en-GB"/>
        </w:rPr>
      </w:pPr>
      <w:r w:rsidRPr="005A0175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Monday 12 September.</w:t>
      </w:r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 miles.</w:t>
      </w:r>
      <w:proofErr w:type="gram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 </w:t>
      </w:r>
      <w:proofErr w:type="gram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Hartington to Matlock via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Youlgreave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(lunch), Stanton Moor and </w:t>
      </w:r>
      <w:proofErr w:type="spellStart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Rowsley</w:t>
      </w:r>
      <w:proofErr w:type="spellEnd"/>
      <w:r w:rsidRPr="005A01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7309A3" w:rsidRDefault="0088487C"/>
    <w:sectPr w:rsidR="007309A3" w:rsidSect="00841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characterSpacingControl w:val="doNotCompress"/>
  <w:compat/>
  <w:rsids>
    <w:rsidRoot w:val="005A2567"/>
    <w:rsid w:val="004566D7"/>
    <w:rsid w:val="005A0175"/>
    <w:rsid w:val="005A2567"/>
    <w:rsid w:val="00841761"/>
    <w:rsid w:val="0088487C"/>
    <w:rsid w:val="00D35910"/>
    <w:rsid w:val="00DF599B"/>
    <w:rsid w:val="00EF3FED"/>
    <w:rsid w:val="00F1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2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Lonica Vanclay</dc:creator>
  <cp:lastModifiedBy>Lonica Vanclay</cp:lastModifiedBy>
  <cp:revision>3</cp:revision>
  <dcterms:created xsi:type="dcterms:W3CDTF">2015-10-10T15:05:00Z</dcterms:created>
  <dcterms:modified xsi:type="dcterms:W3CDTF">2015-10-24T16:48:00Z</dcterms:modified>
</cp:coreProperties>
</file>