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D18" w:rsidRDefault="00387D18">
      <w:pPr>
        <w:rPr>
          <w:b/>
        </w:rPr>
      </w:pPr>
      <w:bookmarkStart w:id="0" w:name="_GoBack"/>
      <w:bookmarkEnd w:id="0"/>
    </w:p>
    <w:p w:rsidR="00387D18" w:rsidRDefault="00387D18">
      <w:pPr>
        <w:rPr>
          <w:b/>
        </w:rPr>
      </w:pPr>
    </w:p>
    <w:p w:rsidR="00387D18" w:rsidRDefault="00FC0894">
      <w:pPr>
        <w:jc w:val="center"/>
        <w:rPr>
          <w:b/>
          <w:sz w:val="32"/>
          <w:szCs w:val="32"/>
        </w:rPr>
      </w:pPr>
      <w:r>
        <w:rPr>
          <w:b/>
          <w:sz w:val="32"/>
          <w:szCs w:val="32"/>
        </w:rPr>
        <w:t>RULES</w:t>
      </w:r>
      <w:r>
        <w:rPr>
          <w:b/>
          <w:noProof/>
          <w:sz w:val="32"/>
          <w:szCs w:val="32"/>
          <w:lang w:val="en-GB" w:eastAsia="en-GB"/>
        </w:rPr>
        <w:drawing>
          <wp:anchor distT="0" distB="0" distL="114300" distR="114300" simplePos="0" relativeHeight="251659264" behindDoc="0" locked="0" layoutInCell="1" allowOverlap="1">
            <wp:simplePos x="0" y="0"/>
            <wp:positionH relativeFrom="column">
              <wp:posOffset>-571500</wp:posOffset>
            </wp:positionH>
            <wp:positionV relativeFrom="paragraph">
              <wp:posOffset>-1221740</wp:posOffset>
            </wp:positionV>
            <wp:extent cx="6435725" cy="2971800"/>
            <wp:effectExtent l="0" t="0" r="12700" b="0"/>
            <wp:wrapTight wrapText="bothSides">
              <wp:wrapPolygon edited="0">
                <wp:start x="0" y="0"/>
                <wp:lineTo x="0" y="21415"/>
                <wp:lineTo x="21557" y="21415"/>
                <wp:lineTo x="21557" y="0"/>
                <wp:lineTo x="0" y="0"/>
              </wp:wrapPolygon>
            </wp:wrapTight>
            <wp:docPr id="1" name="Picture 1" descr="Macintosh HD:Users:sarahgreenwood:Desktop:Screen Shot 2013-11-25 at 20.48.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arahgreenwood:Desktop:Screen Shot 2013-11-25 at 20.48.52.jpg"/>
                    <pic:cNvPicPr>
                      <a:picLocks noChangeAspect="1" noChangeArrowheads="1"/>
                    </pic:cNvPicPr>
                  </pic:nvPicPr>
                  <pic:blipFill rotWithShape="1">
                    <a:blip r:embed="rId5">
                      <a:extLst>
                        <a:ext uri="{28A0092B-C50C-407E-A947-70E740481C1C}">
                          <a14:useLocalDpi xmlns:a14="http://schemas.microsoft.com/office/drawing/2010/main" val="0"/>
                        </a:ext>
                      </a:extLst>
                    </a:blip>
                    <a:srcRect r="2369"/>
                    <a:stretch/>
                  </pic:blipFill>
                  <pic:spPr bwMode="auto">
                    <a:xfrm>
                      <a:off x="0" y="0"/>
                      <a:ext cx="6438900" cy="2971800"/>
                    </a:xfrm>
                    <a:prstGeom prst="rect">
                      <a:avLst/>
                    </a:prstGeom>
                    <a:noFill/>
                    <a:ln>
                      <a:noFill/>
                    </a:ln>
                    <a:extLst>
                      <a:ext uri="{53640926-AAD7-44D8-BBD7-CCE9431645EC}">
                        <a14:shadowObscured xmlns:a14="http://schemas.microsoft.com/office/drawing/2010/main"/>
                      </a:ext>
                    </a:extLst>
                  </pic:spPr>
                </pic:pic>
              </a:graphicData>
            </a:graphic>
          </wp:anchor>
        </w:drawing>
      </w:r>
    </w:p>
    <w:tbl>
      <w:tblPr>
        <w:tblStyle w:val="TableGrid"/>
        <w:tblW w:w="0" w:type="auto"/>
        <w:tblLook w:val="04A0" w:firstRow="1" w:lastRow="0" w:firstColumn="1" w:lastColumn="0" w:noHBand="0" w:noVBand="1"/>
      </w:tblPr>
      <w:tblGrid>
        <w:gridCol w:w="3879"/>
        <w:gridCol w:w="407"/>
        <w:gridCol w:w="4020"/>
      </w:tblGrid>
      <w:tr w:rsidR="00387D18">
        <w:tc>
          <w:tcPr>
            <w:tcW w:w="3936" w:type="dxa"/>
            <w:tcBorders>
              <w:top w:val="nil"/>
              <w:left w:val="nil"/>
              <w:bottom w:val="nil"/>
              <w:right w:val="nil"/>
            </w:tcBorders>
          </w:tcPr>
          <w:p w:rsidR="00387D18" w:rsidRDefault="00FC0894">
            <w:pPr>
              <w:jc w:val="both"/>
              <w:rPr>
                <w:b/>
                <w:sz w:val="20"/>
                <w:szCs w:val="20"/>
                <w:u w:val="single"/>
              </w:rPr>
            </w:pPr>
            <w:r>
              <w:rPr>
                <w:b/>
                <w:sz w:val="20"/>
                <w:szCs w:val="20"/>
                <w:u w:val="single"/>
              </w:rPr>
              <w:t>THE EVENT:</w:t>
            </w:r>
          </w:p>
          <w:p w:rsidR="00387D18" w:rsidRDefault="00387D18">
            <w:pPr>
              <w:jc w:val="both"/>
              <w:rPr>
                <w:b/>
                <w:sz w:val="20"/>
                <w:szCs w:val="20"/>
              </w:rPr>
            </w:pPr>
          </w:p>
          <w:p w:rsidR="00387D18" w:rsidRDefault="00FC0894">
            <w:pPr>
              <w:jc w:val="both"/>
              <w:rPr>
                <w:sz w:val="20"/>
                <w:szCs w:val="20"/>
              </w:rPr>
            </w:pPr>
            <w:r>
              <w:rPr>
                <w:sz w:val="20"/>
                <w:szCs w:val="20"/>
              </w:rPr>
              <w:t>The aim is to complete, on foot, a defined route of 100 miles within a maximum of 48 hours starting at 10am or 2pm on Saturday 23 May 2015.  Entrants can choose their time but runners must start at 2pm.  ALL entrants to be finished by 10am on Monday 25 May 2015.</w:t>
            </w:r>
          </w:p>
          <w:p w:rsidR="00387D18" w:rsidRDefault="00387D18">
            <w:pPr>
              <w:rPr>
                <w:sz w:val="20"/>
                <w:szCs w:val="20"/>
              </w:rPr>
            </w:pPr>
          </w:p>
          <w:p w:rsidR="00387D18" w:rsidRDefault="00FC0894">
            <w:pPr>
              <w:rPr>
                <w:b/>
                <w:sz w:val="20"/>
                <w:szCs w:val="20"/>
                <w:u w:val="single"/>
              </w:rPr>
            </w:pPr>
            <w:r>
              <w:rPr>
                <w:b/>
                <w:sz w:val="20"/>
                <w:szCs w:val="20"/>
                <w:u w:val="single"/>
              </w:rPr>
              <w:t>START &amp; FINISH:</w:t>
            </w:r>
          </w:p>
          <w:p w:rsidR="00387D18" w:rsidRDefault="00387D18">
            <w:pPr>
              <w:rPr>
                <w:b/>
                <w:sz w:val="20"/>
                <w:szCs w:val="20"/>
              </w:rPr>
            </w:pPr>
          </w:p>
          <w:p w:rsidR="00387D18" w:rsidRDefault="00FC0894">
            <w:pPr>
              <w:jc w:val="both"/>
              <w:rPr>
                <w:sz w:val="20"/>
                <w:szCs w:val="20"/>
              </w:rPr>
            </w:pPr>
            <w:r>
              <w:rPr>
                <w:sz w:val="20"/>
                <w:szCs w:val="20"/>
              </w:rPr>
              <w:t>The Anderton Centre, New Road, Anderton, Chorley, Lancashire, PR6 9HG (</w:t>
            </w:r>
            <w:hyperlink r:id="rId6" w:history="1">
              <w:r>
                <w:rPr>
                  <w:rStyle w:val="Hyperlink"/>
                  <w:sz w:val="20"/>
                  <w:szCs w:val="20"/>
                </w:rPr>
                <w:t>http://www.andertoncentre.co.uk</w:t>
              </w:r>
            </w:hyperlink>
            <w:proofErr w:type="gramStart"/>
            <w:r>
              <w:rPr>
                <w:sz w:val="20"/>
                <w:szCs w:val="20"/>
              </w:rPr>
              <w:t>)  (</w:t>
            </w:r>
            <w:proofErr w:type="gramEnd"/>
            <w:r>
              <w:rPr>
                <w:sz w:val="20"/>
                <w:szCs w:val="20"/>
              </w:rPr>
              <w:t>Grid Ref: SD 621 137). Parking available (although limited so please consider car sharing).</w:t>
            </w:r>
          </w:p>
          <w:p w:rsidR="00387D18" w:rsidRDefault="00387D18">
            <w:pPr>
              <w:rPr>
                <w:b/>
                <w:sz w:val="20"/>
                <w:szCs w:val="20"/>
              </w:rPr>
            </w:pPr>
          </w:p>
          <w:p w:rsidR="00387D18" w:rsidRDefault="00FC0894">
            <w:pPr>
              <w:rPr>
                <w:b/>
                <w:sz w:val="20"/>
                <w:szCs w:val="20"/>
                <w:u w:val="single"/>
              </w:rPr>
            </w:pPr>
            <w:r>
              <w:rPr>
                <w:b/>
                <w:sz w:val="20"/>
                <w:szCs w:val="20"/>
                <w:u w:val="single"/>
              </w:rPr>
              <w:t>ENTRIES:</w:t>
            </w:r>
          </w:p>
          <w:p w:rsidR="00387D18" w:rsidRDefault="00387D18">
            <w:pPr>
              <w:rPr>
                <w:b/>
                <w:sz w:val="20"/>
                <w:szCs w:val="20"/>
              </w:rPr>
            </w:pPr>
          </w:p>
          <w:p w:rsidR="00387D18" w:rsidRDefault="00FC0894">
            <w:pPr>
              <w:jc w:val="both"/>
              <w:rPr>
                <w:sz w:val="20"/>
                <w:szCs w:val="20"/>
              </w:rPr>
            </w:pPr>
            <w:r>
              <w:rPr>
                <w:sz w:val="20"/>
                <w:szCs w:val="20"/>
              </w:rPr>
              <w:t xml:space="preserve">Entries open on 20 October 2014 and close initially on 28 November 2014.  If more than 550 entries are received by 28 November 2014 entrants will be selected by means of a ballot.  At the time of the ballot LDWA members who have completed a qualifier will take precedence over non-LDWA members.  </w:t>
            </w:r>
            <w:proofErr w:type="gramStart"/>
            <w:r>
              <w:rPr>
                <w:sz w:val="20"/>
                <w:szCs w:val="20"/>
              </w:rPr>
              <w:t>LDWA  membership</w:t>
            </w:r>
            <w:proofErr w:type="gramEnd"/>
            <w:r>
              <w:rPr>
                <w:sz w:val="20"/>
                <w:szCs w:val="20"/>
              </w:rPr>
              <w:t xml:space="preserve"> is defined as being a member as at 1 January 2014.  Thereafter members who joined between 1 January 2014 and 20 October 2014.</w:t>
            </w:r>
          </w:p>
          <w:p w:rsidR="00387D18" w:rsidRDefault="00387D18">
            <w:pPr>
              <w:jc w:val="both"/>
              <w:rPr>
                <w:sz w:val="20"/>
                <w:szCs w:val="20"/>
              </w:rPr>
            </w:pPr>
          </w:p>
          <w:p w:rsidR="00387D18" w:rsidRDefault="00FC0894">
            <w:pPr>
              <w:jc w:val="both"/>
              <w:rPr>
                <w:sz w:val="20"/>
                <w:szCs w:val="20"/>
              </w:rPr>
            </w:pPr>
            <w:r>
              <w:rPr>
                <w:sz w:val="20"/>
                <w:szCs w:val="20"/>
              </w:rPr>
              <w:t>Entrants not successful in the ballot will be placed on a reserve list, precedence again being given to LDWA members who have completed a qualifier.</w:t>
            </w:r>
          </w:p>
          <w:p w:rsidR="00387D18" w:rsidRDefault="00387D18">
            <w:pPr>
              <w:rPr>
                <w:sz w:val="20"/>
                <w:szCs w:val="20"/>
              </w:rPr>
            </w:pPr>
          </w:p>
          <w:p w:rsidR="00387D18" w:rsidRDefault="00387D18">
            <w:pPr>
              <w:rPr>
                <w:sz w:val="20"/>
                <w:szCs w:val="20"/>
              </w:rPr>
            </w:pPr>
          </w:p>
          <w:p w:rsidR="00387D18" w:rsidRDefault="00387D18">
            <w:pPr>
              <w:rPr>
                <w:b/>
                <w:sz w:val="20"/>
                <w:szCs w:val="20"/>
              </w:rPr>
            </w:pPr>
          </w:p>
        </w:tc>
        <w:tc>
          <w:tcPr>
            <w:tcW w:w="425" w:type="dxa"/>
            <w:tcBorders>
              <w:top w:val="nil"/>
              <w:left w:val="nil"/>
              <w:bottom w:val="nil"/>
              <w:right w:val="nil"/>
            </w:tcBorders>
          </w:tcPr>
          <w:p w:rsidR="00387D18" w:rsidRDefault="00387D18">
            <w:pPr>
              <w:rPr>
                <w:sz w:val="20"/>
                <w:szCs w:val="20"/>
              </w:rPr>
            </w:pPr>
          </w:p>
        </w:tc>
        <w:tc>
          <w:tcPr>
            <w:tcW w:w="4155" w:type="dxa"/>
            <w:tcBorders>
              <w:top w:val="nil"/>
              <w:left w:val="nil"/>
              <w:bottom w:val="nil"/>
              <w:right w:val="nil"/>
            </w:tcBorders>
          </w:tcPr>
          <w:p w:rsidR="00387D18" w:rsidRDefault="00387D18">
            <w:pPr>
              <w:rPr>
                <w:sz w:val="20"/>
                <w:szCs w:val="20"/>
              </w:rPr>
            </w:pPr>
          </w:p>
          <w:p w:rsidR="00387D18" w:rsidRDefault="00FC0894">
            <w:pPr>
              <w:jc w:val="both"/>
              <w:rPr>
                <w:sz w:val="20"/>
                <w:szCs w:val="20"/>
              </w:rPr>
            </w:pPr>
            <w:r>
              <w:rPr>
                <w:sz w:val="20"/>
                <w:szCs w:val="20"/>
              </w:rPr>
              <w:t>Appropriate notifications will be sent out on 5 December 2014.</w:t>
            </w:r>
          </w:p>
          <w:p w:rsidR="00387D18" w:rsidRDefault="00387D18">
            <w:pPr>
              <w:jc w:val="both"/>
              <w:rPr>
                <w:sz w:val="20"/>
                <w:szCs w:val="20"/>
              </w:rPr>
            </w:pPr>
          </w:p>
          <w:p w:rsidR="00387D18" w:rsidRDefault="00FC0894">
            <w:pPr>
              <w:jc w:val="both"/>
              <w:rPr>
                <w:sz w:val="20"/>
                <w:szCs w:val="20"/>
              </w:rPr>
            </w:pPr>
            <w:r>
              <w:rPr>
                <w:sz w:val="20"/>
                <w:szCs w:val="20"/>
              </w:rPr>
              <w:t xml:space="preserve">Those successful in the </w:t>
            </w:r>
            <w:proofErr w:type="gramStart"/>
            <w:r>
              <w:rPr>
                <w:sz w:val="20"/>
                <w:szCs w:val="20"/>
              </w:rPr>
              <w:t>ballot  will</w:t>
            </w:r>
            <w:proofErr w:type="gramEnd"/>
            <w:r>
              <w:rPr>
                <w:sz w:val="20"/>
                <w:szCs w:val="20"/>
              </w:rPr>
              <w:t xml:space="preserve"> be required to send payment by 31 December 2014.  If payment is not received by this date, then if there is a waiting list, the entry will be cancelled and the place offered to a person on the waiting list.</w:t>
            </w:r>
          </w:p>
          <w:p w:rsidR="00387D18" w:rsidRDefault="00387D18">
            <w:pPr>
              <w:jc w:val="both"/>
              <w:rPr>
                <w:sz w:val="20"/>
                <w:szCs w:val="20"/>
              </w:rPr>
            </w:pPr>
          </w:p>
          <w:p w:rsidR="00387D18" w:rsidRDefault="00FC0894">
            <w:pPr>
              <w:jc w:val="both"/>
              <w:rPr>
                <w:sz w:val="20"/>
                <w:szCs w:val="20"/>
              </w:rPr>
            </w:pPr>
            <w:r>
              <w:rPr>
                <w:sz w:val="20"/>
                <w:szCs w:val="20"/>
              </w:rPr>
              <w:t>If fewer than 550 entries are received by 28 November 2014 all entries will be accepted (subject to conditions of entry) and the remaining places filled on a first come first served basis irrespective of LDWA membership.  The final closing date for entries will be Friday 17 April 2015.</w:t>
            </w:r>
          </w:p>
          <w:p w:rsidR="00387D18" w:rsidRDefault="00387D18">
            <w:pPr>
              <w:rPr>
                <w:sz w:val="20"/>
                <w:szCs w:val="20"/>
              </w:rPr>
            </w:pPr>
          </w:p>
          <w:p w:rsidR="00387D18" w:rsidRDefault="00FC0894">
            <w:pPr>
              <w:rPr>
                <w:b/>
                <w:sz w:val="20"/>
                <w:szCs w:val="20"/>
                <w:u w:val="single"/>
              </w:rPr>
            </w:pPr>
            <w:r>
              <w:rPr>
                <w:b/>
                <w:sz w:val="20"/>
                <w:szCs w:val="20"/>
                <w:u w:val="single"/>
              </w:rPr>
              <w:t>COST:</w:t>
            </w:r>
          </w:p>
          <w:p w:rsidR="00387D18" w:rsidRDefault="00387D18">
            <w:pPr>
              <w:rPr>
                <w:b/>
                <w:sz w:val="20"/>
                <w:szCs w:val="20"/>
              </w:rPr>
            </w:pPr>
          </w:p>
          <w:p w:rsidR="00387D18" w:rsidRDefault="00FC0894">
            <w:pPr>
              <w:jc w:val="both"/>
              <w:rPr>
                <w:sz w:val="20"/>
                <w:szCs w:val="20"/>
              </w:rPr>
            </w:pPr>
            <w:r>
              <w:rPr>
                <w:sz w:val="20"/>
                <w:szCs w:val="20"/>
              </w:rPr>
              <w:t>The entry fee is £60.00 for LDWA members and £80.00 for non-LDWA members.</w:t>
            </w:r>
          </w:p>
          <w:p w:rsidR="00387D18" w:rsidRDefault="00387D18">
            <w:pPr>
              <w:jc w:val="both"/>
              <w:rPr>
                <w:b/>
                <w:sz w:val="20"/>
                <w:szCs w:val="20"/>
              </w:rPr>
            </w:pPr>
          </w:p>
          <w:p w:rsidR="00387D18" w:rsidRDefault="00FC0894">
            <w:pPr>
              <w:jc w:val="both"/>
              <w:rPr>
                <w:b/>
                <w:sz w:val="20"/>
                <w:szCs w:val="20"/>
              </w:rPr>
            </w:pPr>
            <w:r>
              <w:rPr>
                <w:sz w:val="20"/>
                <w:szCs w:val="20"/>
              </w:rPr>
              <w:t xml:space="preserve">Entries will be acknowledged either by email </w:t>
            </w:r>
            <w:proofErr w:type="gramStart"/>
            <w:r>
              <w:rPr>
                <w:sz w:val="20"/>
                <w:szCs w:val="20"/>
              </w:rPr>
              <w:t>or  by</w:t>
            </w:r>
            <w:proofErr w:type="gramEnd"/>
            <w:r>
              <w:rPr>
                <w:sz w:val="20"/>
                <w:szCs w:val="20"/>
              </w:rPr>
              <w:t xml:space="preserve"> post.  If by post a </w:t>
            </w:r>
            <w:r>
              <w:rPr>
                <w:sz w:val="20"/>
                <w:szCs w:val="20"/>
                <w:u w:val="single"/>
              </w:rPr>
              <w:t>stamped</w:t>
            </w:r>
            <w:r>
              <w:rPr>
                <w:sz w:val="20"/>
                <w:szCs w:val="20"/>
              </w:rPr>
              <w:t>-addressed postcard or sealed envelope marked “Entry Received” and/or “Entry Confirmed” to be forwarded with the entry form.    (Cheques to be forwarded with entry form for those not entering on-line.  Cheques will not be cashed until entry confirmed).</w:t>
            </w:r>
          </w:p>
          <w:p w:rsidR="00387D18" w:rsidRDefault="00387D18">
            <w:pPr>
              <w:rPr>
                <w:b/>
                <w:sz w:val="20"/>
                <w:szCs w:val="20"/>
              </w:rPr>
            </w:pPr>
          </w:p>
        </w:tc>
      </w:tr>
      <w:tr w:rsidR="00387D18">
        <w:tc>
          <w:tcPr>
            <w:tcW w:w="3936" w:type="dxa"/>
            <w:tcBorders>
              <w:top w:val="nil"/>
              <w:left w:val="nil"/>
              <w:bottom w:val="nil"/>
              <w:right w:val="nil"/>
            </w:tcBorders>
          </w:tcPr>
          <w:p w:rsidR="00387D18" w:rsidRDefault="00387D18">
            <w:pPr>
              <w:jc w:val="both"/>
              <w:rPr>
                <w:b/>
                <w:sz w:val="20"/>
                <w:szCs w:val="20"/>
              </w:rPr>
            </w:pPr>
          </w:p>
          <w:p w:rsidR="00387D18" w:rsidRDefault="00387D18">
            <w:pPr>
              <w:jc w:val="both"/>
              <w:rPr>
                <w:b/>
                <w:sz w:val="20"/>
                <w:szCs w:val="20"/>
                <w:u w:val="single"/>
              </w:rPr>
            </w:pPr>
          </w:p>
          <w:p w:rsidR="00387D18" w:rsidRDefault="00387D18">
            <w:pPr>
              <w:jc w:val="both"/>
              <w:rPr>
                <w:b/>
                <w:sz w:val="20"/>
                <w:szCs w:val="20"/>
                <w:u w:val="single"/>
              </w:rPr>
            </w:pPr>
          </w:p>
          <w:p w:rsidR="00387D18" w:rsidRDefault="00FC0894">
            <w:pPr>
              <w:jc w:val="both"/>
              <w:rPr>
                <w:b/>
                <w:sz w:val="20"/>
                <w:szCs w:val="20"/>
                <w:u w:val="single"/>
              </w:rPr>
            </w:pPr>
            <w:r>
              <w:rPr>
                <w:b/>
                <w:sz w:val="20"/>
                <w:szCs w:val="20"/>
                <w:u w:val="single"/>
              </w:rPr>
              <w:t>CONDITIONS OF ENTRY:-</w:t>
            </w:r>
          </w:p>
          <w:p w:rsidR="00387D18" w:rsidRDefault="00387D18">
            <w:pPr>
              <w:jc w:val="both"/>
              <w:rPr>
                <w:b/>
                <w:sz w:val="20"/>
                <w:szCs w:val="20"/>
              </w:rPr>
            </w:pPr>
          </w:p>
          <w:p w:rsidR="00387D18" w:rsidRDefault="00FC0894">
            <w:pPr>
              <w:jc w:val="both"/>
              <w:rPr>
                <w:sz w:val="20"/>
                <w:szCs w:val="20"/>
              </w:rPr>
            </w:pPr>
            <w:r>
              <w:rPr>
                <w:sz w:val="20"/>
                <w:szCs w:val="20"/>
              </w:rPr>
              <w:t>All entrants must:-</w:t>
            </w:r>
          </w:p>
          <w:p w:rsidR="00387D18" w:rsidRDefault="00FC0894">
            <w:pPr>
              <w:pStyle w:val="ListParagraph"/>
              <w:numPr>
                <w:ilvl w:val="0"/>
                <w:numId w:val="3"/>
              </w:numPr>
              <w:jc w:val="both"/>
              <w:rPr>
                <w:b/>
                <w:sz w:val="20"/>
                <w:szCs w:val="20"/>
              </w:rPr>
            </w:pPr>
            <w:r>
              <w:rPr>
                <w:sz w:val="20"/>
                <w:szCs w:val="20"/>
              </w:rPr>
              <w:t>Be aged 18 years or over on 23 May 2015.</w:t>
            </w:r>
          </w:p>
          <w:p w:rsidR="00387D18" w:rsidRDefault="00FC0894">
            <w:pPr>
              <w:pStyle w:val="ListParagraph"/>
              <w:numPr>
                <w:ilvl w:val="0"/>
                <w:numId w:val="3"/>
              </w:numPr>
              <w:jc w:val="both"/>
              <w:rPr>
                <w:b/>
                <w:sz w:val="20"/>
                <w:szCs w:val="20"/>
              </w:rPr>
            </w:pPr>
            <w:r>
              <w:rPr>
                <w:sz w:val="20"/>
                <w:szCs w:val="20"/>
              </w:rPr>
              <w:t>Finish by 10:00am on Monday 25 May 2015.</w:t>
            </w:r>
          </w:p>
          <w:p w:rsidR="00387D18" w:rsidRDefault="00FC0894">
            <w:pPr>
              <w:pStyle w:val="ListParagraph"/>
              <w:numPr>
                <w:ilvl w:val="0"/>
                <w:numId w:val="3"/>
              </w:numPr>
              <w:jc w:val="both"/>
              <w:rPr>
                <w:b/>
                <w:sz w:val="20"/>
                <w:szCs w:val="20"/>
              </w:rPr>
            </w:pPr>
            <w:r>
              <w:rPr>
                <w:sz w:val="20"/>
                <w:szCs w:val="20"/>
              </w:rPr>
              <w:t>Checkpoint opening and closing times will be displayed on the website and will be adhered to.  Please bear this in mind when choosing start time.</w:t>
            </w:r>
          </w:p>
          <w:p w:rsidR="00387D18" w:rsidRDefault="00FC0894">
            <w:pPr>
              <w:pStyle w:val="ListParagraph"/>
              <w:numPr>
                <w:ilvl w:val="0"/>
                <w:numId w:val="3"/>
              </w:numPr>
              <w:jc w:val="both"/>
              <w:rPr>
                <w:b/>
                <w:sz w:val="20"/>
                <w:szCs w:val="20"/>
              </w:rPr>
            </w:pPr>
            <w:r>
              <w:rPr>
                <w:sz w:val="20"/>
                <w:szCs w:val="20"/>
              </w:rPr>
              <w:t>Have the skills to navigate and read a map.</w:t>
            </w:r>
          </w:p>
          <w:p w:rsidR="00387D18" w:rsidRDefault="00FC0894">
            <w:pPr>
              <w:pStyle w:val="ListParagraph"/>
              <w:numPr>
                <w:ilvl w:val="0"/>
                <w:numId w:val="3"/>
              </w:numPr>
              <w:jc w:val="both"/>
              <w:rPr>
                <w:b/>
                <w:sz w:val="20"/>
                <w:szCs w:val="20"/>
              </w:rPr>
            </w:pPr>
            <w:r>
              <w:rPr>
                <w:sz w:val="20"/>
                <w:szCs w:val="20"/>
              </w:rPr>
              <w:t xml:space="preserve">Provide evidence of having completed an event of at least 50 miles, or completion of 50 miles of any </w:t>
            </w:r>
            <w:proofErr w:type="gramStart"/>
            <w:r>
              <w:rPr>
                <w:sz w:val="20"/>
                <w:szCs w:val="20"/>
              </w:rPr>
              <w:t>event  longer</w:t>
            </w:r>
            <w:proofErr w:type="gramEnd"/>
            <w:r>
              <w:rPr>
                <w:sz w:val="20"/>
                <w:szCs w:val="20"/>
              </w:rPr>
              <w:t xml:space="preserve"> than 50 miles, after 1 January 2014.  (The entries secretary will have access to results sheets for such qualifying events – a list of which is attached to the entry form).</w:t>
            </w:r>
          </w:p>
          <w:p w:rsidR="00387D18" w:rsidRDefault="00FC0894">
            <w:pPr>
              <w:pStyle w:val="ListParagraph"/>
              <w:numPr>
                <w:ilvl w:val="0"/>
                <w:numId w:val="3"/>
              </w:numPr>
              <w:jc w:val="both"/>
              <w:rPr>
                <w:b/>
                <w:sz w:val="20"/>
                <w:szCs w:val="20"/>
              </w:rPr>
            </w:pPr>
            <w:r>
              <w:rPr>
                <w:sz w:val="20"/>
                <w:szCs w:val="20"/>
              </w:rPr>
              <w:t>Conditional entry on the basis that a qualifying event will be completed in the future will not be accepted.</w:t>
            </w:r>
          </w:p>
          <w:p w:rsidR="00387D18" w:rsidRDefault="00FC0894">
            <w:pPr>
              <w:pStyle w:val="ListParagraph"/>
              <w:numPr>
                <w:ilvl w:val="0"/>
                <w:numId w:val="3"/>
              </w:numPr>
              <w:jc w:val="both"/>
              <w:rPr>
                <w:b/>
                <w:sz w:val="20"/>
                <w:szCs w:val="20"/>
              </w:rPr>
            </w:pPr>
            <w:r>
              <w:rPr>
                <w:sz w:val="20"/>
                <w:szCs w:val="20"/>
              </w:rPr>
              <w:t>Acceptance of any event not included in the list of qualifying events will be at the discretion of the organising committee.  However the event should show that the entrant has the necessary stamina and fitness and navigate the required distance including during the hours of darkness.</w:t>
            </w:r>
          </w:p>
          <w:p w:rsidR="00387D18" w:rsidRDefault="00FC0894">
            <w:pPr>
              <w:pStyle w:val="ListParagraph"/>
              <w:numPr>
                <w:ilvl w:val="0"/>
                <w:numId w:val="3"/>
              </w:numPr>
              <w:jc w:val="both"/>
              <w:rPr>
                <w:b/>
                <w:sz w:val="20"/>
                <w:szCs w:val="20"/>
              </w:rPr>
            </w:pPr>
            <w:r>
              <w:rPr>
                <w:sz w:val="20"/>
                <w:szCs w:val="20"/>
              </w:rPr>
              <w:t>Have completed an official entry form (or copy) with one person per form OR entered online via Sportident.</w:t>
            </w:r>
          </w:p>
          <w:p w:rsidR="00387D18" w:rsidRDefault="00FC0894">
            <w:pPr>
              <w:pStyle w:val="ListParagraph"/>
              <w:numPr>
                <w:ilvl w:val="0"/>
                <w:numId w:val="3"/>
              </w:numPr>
              <w:jc w:val="both"/>
              <w:rPr>
                <w:b/>
                <w:sz w:val="20"/>
                <w:szCs w:val="20"/>
              </w:rPr>
            </w:pPr>
            <w:r>
              <w:rPr>
                <w:sz w:val="20"/>
                <w:szCs w:val="20"/>
              </w:rPr>
              <w:t>Have paid the required entry fee.</w:t>
            </w:r>
          </w:p>
          <w:p w:rsidR="00387D18" w:rsidRDefault="00FC0894">
            <w:pPr>
              <w:pStyle w:val="ListParagraph"/>
              <w:numPr>
                <w:ilvl w:val="0"/>
                <w:numId w:val="3"/>
              </w:numPr>
              <w:jc w:val="both"/>
              <w:rPr>
                <w:b/>
                <w:sz w:val="20"/>
                <w:szCs w:val="20"/>
              </w:rPr>
            </w:pPr>
            <w:r>
              <w:rPr>
                <w:sz w:val="20"/>
                <w:szCs w:val="20"/>
              </w:rPr>
              <w:t>Agree to comply with the event rules.</w:t>
            </w:r>
          </w:p>
          <w:p w:rsidR="00387D18" w:rsidRDefault="00387D18">
            <w:pPr>
              <w:jc w:val="both"/>
              <w:rPr>
                <w:sz w:val="20"/>
                <w:szCs w:val="20"/>
              </w:rPr>
            </w:pPr>
          </w:p>
          <w:p w:rsidR="00387D18" w:rsidRDefault="00387D18">
            <w:pPr>
              <w:jc w:val="both"/>
              <w:rPr>
                <w:sz w:val="20"/>
                <w:szCs w:val="20"/>
              </w:rPr>
            </w:pPr>
          </w:p>
          <w:p w:rsidR="00387D18" w:rsidRDefault="00FC0894">
            <w:pPr>
              <w:jc w:val="both"/>
              <w:rPr>
                <w:sz w:val="20"/>
                <w:szCs w:val="20"/>
                <w:u w:val="single"/>
              </w:rPr>
            </w:pPr>
            <w:r>
              <w:rPr>
                <w:b/>
                <w:sz w:val="20"/>
                <w:szCs w:val="20"/>
                <w:u w:val="single"/>
              </w:rPr>
              <w:t>RECCEING THE EVENT:</w:t>
            </w:r>
          </w:p>
          <w:p w:rsidR="00387D18" w:rsidRDefault="00387D18">
            <w:pPr>
              <w:jc w:val="both"/>
              <w:rPr>
                <w:sz w:val="20"/>
                <w:szCs w:val="20"/>
              </w:rPr>
            </w:pPr>
          </w:p>
          <w:p w:rsidR="00387D18" w:rsidRDefault="00FC0894">
            <w:pPr>
              <w:jc w:val="both"/>
              <w:rPr>
                <w:sz w:val="20"/>
                <w:szCs w:val="20"/>
              </w:rPr>
            </w:pPr>
            <w:r>
              <w:rPr>
                <w:sz w:val="20"/>
                <w:szCs w:val="20"/>
              </w:rPr>
              <w:t xml:space="preserve">Anyone wishing to recce the event, please note the route may be subject to alteration and that some of the route crosses private land (or land that has restrictions on access).  Permission is required for organised groups to cross this land and such permission has been granted for the event only.  Any person who abuses this by </w:t>
            </w:r>
            <w:r>
              <w:rPr>
                <w:sz w:val="20"/>
                <w:szCs w:val="20"/>
              </w:rPr>
              <w:lastRenderedPageBreak/>
              <w:t>trespassing in advance of the event, may be subject to disqualification.</w:t>
            </w:r>
          </w:p>
          <w:p w:rsidR="00387D18" w:rsidRDefault="00387D18">
            <w:pPr>
              <w:jc w:val="both"/>
              <w:rPr>
                <w:sz w:val="20"/>
                <w:szCs w:val="20"/>
              </w:rPr>
            </w:pPr>
          </w:p>
          <w:p w:rsidR="00387D18" w:rsidRDefault="00387D18">
            <w:pPr>
              <w:jc w:val="both"/>
              <w:rPr>
                <w:b/>
                <w:sz w:val="20"/>
                <w:szCs w:val="20"/>
                <w:u w:val="single"/>
              </w:rPr>
            </w:pPr>
          </w:p>
          <w:p w:rsidR="00387D18" w:rsidRDefault="00387D18">
            <w:pPr>
              <w:jc w:val="both"/>
              <w:rPr>
                <w:b/>
                <w:sz w:val="20"/>
                <w:szCs w:val="20"/>
                <w:u w:val="single"/>
              </w:rPr>
            </w:pPr>
          </w:p>
          <w:p w:rsidR="00387D18" w:rsidRDefault="00387D18">
            <w:pPr>
              <w:jc w:val="both"/>
              <w:rPr>
                <w:b/>
                <w:sz w:val="20"/>
                <w:szCs w:val="20"/>
                <w:u w:val="single"/>
              </w:rPr>
            </w:pPr>
          </w:p>
          <w:p w:rsidR="00387D18" w:rsidRDefault="00387D18">
            <w:pPr>
              <w:jc w:val="both"/>
              <w:rPr>
                <w:b/>
                <w:sz w:val="20"/>
                <w:szCs w:val="20"/>
                <w:u w:val="single"/>
              </w:rPr>
            </w:pPr>
          </w:p>
          <w:p w:rsidR="00387D18" w:rsidRDefault="00387D18">
            <w:pPr>
              <w:jc w:val="both"/>
              <w:rPr>
                <w:b/>
                <w:sz w:val="20"/>
                <w:szCs w:val="20"/>
                <w:u w:val="single"/>
              </w:rPr>
            </w:pPr>
          </w:p>
          <w:p w:rsidR="00387D18" w:rsidRDefault="00387D18">
            <w:pPr>
              <w:jc w:val="both"/>
              <w:rPr>
                <w:b/>
                <w:sz w:val="20"/>
                <w:szCs w:val="20"/>
                <w:u w:val="single"/>
              </w:rPr>
            </w:pPr>
          </w:p>
          <w:p w:rsidR="00387D18" w:rsidRDefault="00FC0894">
            <w:pPr>
              <w:jc w:val="both"/>
              <w:rPr>
                <w:b/>
                <w:sz w:val="20"/>
                <w:szCs w:val="20"/>
                <w:u w:val="single"/>
              </w:rPr>
            </w:pPr>
            <w:r>
              <w:rPr>
                <w:b/>
                <w:sz w:val="20"/>
                <w:szCs w:val="20"/>
                <w:u w:val="single"/>
              </w:rPr>
              <w:t>CONDUCT OF THE EVENT:</w:t>
            </w:r>
          </w:p>
          <w:p w:rsidR="00387D18" w:rsidRDefault="00387D18">
            <w:pPr>
              <w:jc w:val="both"/>
              <w:rPr>
                <w:b/>
                <w:sz w:val="20"/>
                <w:szCs w:val="20"/>
              </w:rPr>
            </w:pPr>
          </w:p>
          <w:p w:rsidR="00387D18" w:rsidRDefault="00FC0894">
            <w:pPr>
              <w:jc w:val="both"/>
              <w:rPr>
                <w:sz w:val="20"/>
                <w:szCs w:val="20"/>
              </w:rPr>
            </w:pPr>
            <w:r>
              <w:rPr>
                <w:sz w:val="20"/>
                <w:szCs w:val="20"/>
              </w:rPr>
              <w:t xml:space="preserve">Throughout the event each entrant </w:t>
            </w:r>
            <w:r>
              <w:rPr>
                <w:b/>
                <w:sz w:val="20"/>
                <w:szCs w:val="20"/>
              </w:rPr>
              <w:t xml:space="preserve">must follow the route description and stick to the designated route </w:t>
            </w:r>
            <w:r>
              <w:rPr>
                <w:sz w:val="20"/>
                <w:szCs w:val="20"/>
              </w:rPr>
              <w:t>including any late changes notified at the start or en route by marshals.</w:t>
            </w:r>
          </w:p>
          <w:p w:rsidR="00387D18" w:rsidRDefault="00387D18">
            <w:pPr>
              <w:jc w:val="both"/>
              <w:rPr>
                <w:sz w:val="20"/>
                <w:szCs w:val="20"/>
              </w:rPr>
            </w:pPr>
          </w:p>
          <w:p w:rsidR="00387D18" w:rsidRDefault="00FC0894">
            <w:pPr>
              <w:jc w:val="both"/>
              <w:rPr>
                <w:sz w:val="20"/>
                <w:szCs w:val="20"/>
              </w:rPr>
            </w:pPr>
            <w:r>
              <w:rPr>
                <w:sz w:val="20"/>
                <w:szCs w:val="20"/>
              </w:rPr>
              <w:t>Each entrant must get their time recorded and tally punched at each checkpoint, including any self-clip.</w:t>
            </w:r>
          </w:p>
          <w:p w:rsidR="00387D18" w:rsidRDefault="00387D18">
            <w:pPr>
              <w:jc w:val="both"/>
              <w:rPr>
                <w:sz w:val="20"/>
                <w:szCs w:val="20"/>
              </w:rPr>
            </w:pPr>
          </w:p>
          <w:p w:rsidR="00387D18" w:rsidRDefault="00FC0894">
            <w:pPr>
              <w:jc w:val="both"/>
              <w:rPr>
                <w:sz w:val="20"/>
                <w:szCs w:val="20"/>
              </w:rPr>
            </w:pPr>
            <w:r>
              <w:rPr>
                <w:sz w:val="20"/>
                <w:szCs w:val="20"/>
              </w:rPr>
              <w:t>Pass through checkpoints in order.  If entrants deviate from the route they must get back on route without trespassing on private property.  (Deliberate deviation from the route to gain advantage, will result in immediate disqualification).</w:t>
            </w:r>
          </w:p>
          <w:p w:rsidR="00387D18" w:rsidRDefault="00387D18">
            <w:pPr>
              <w:jc w:val="both"/>
              <w:rPr>
                <w:sz w:val="20"/>
                <w:szCs w:val="20"/>
              </w:rPr>
            </w:pPr>
          </w:p>
          <w:p w:rsidR="00387D18" w:rsidRDefault="00FC0894">
            <w:pPr>
              <w:jc w:val="both"/>
              <w:rPr>
                <w:sz w:val="20"/>
                <w:szCs w:val="20"/>
              </w:rPr>
            </w:pPr>
            <w:r>
              <w:rPr>
                <w:sz w:val="20"/>
                <w:szCs w:val="20"/>
              </w:rPr>
              <w:t>Comply with the Countryside Code and do nothing to bring the LDWA into disrepute.</w:t>
            </w:r>
          </w:p>
          <w:p w:rsidR="00387D18" w:rsidRDefault="00387D18">
            <w:pPr>
              <w:jc w:val="both"/>
              <w:rPr>
                <w:sz w:val="20"/>
                <w:szCs w:val="20"/>
              </w:rPr>
            </w:pPr>
          </w:p>
          <w:p w:rsidR="00387D18" w:rsidRDefault="00FC0894">
            <w:pPr>
              <w:jc w:val="both"/>
              <w:rPr>
                <w:sz w:val="20"/>
                <w:szCs w:val="20"/>
              </w:rPr>
            </w:pPr>
            <w:r>
              <w:rPr>
                <w:sz w:val="20"/>
                <w:szCs w:val="20"/>
              </w:rPr>
              <w:t>Be quiet at night, especially in residential areas.</w:t>
            </w:r>
          </w:p>
          <w:p w:rsidR="00387D18" w:rsidRDefault="00387D18">
            <w:pPr>
              <w:jc w:val="both"/>
              <w:rPr>
                <w:sz w:val="20"/>
                <w:szCs w:val="20"/>
              </w:rPr>
            </w:pPr>
          </w:p>
          <w:p w:rsidR="00387D18" w:rsidRDefault="00FC0894">
            <w:pPr>
              <w:jc w:val="both"/>
              <w:rPr>
                <w:sz w:val="20"/>
                <w:szCs w:val="20"/>
              </w:rPr>
            </w:pPr>
            <w:r>
              <w:rPr>
                <w:sz w:val="20"/>
                <w:szCs w:val="20"/>
              </w:rPr>
              <w:t>Obey directions given to them by marshals, and hand in their tally and retire from the event if so directed by a marshal.</w:t>
            </w:r>
          </w:p>
          <w:p w:rsidR="00387D18" w:rsidRDefault="00387D18">
            <w:pPr>
              <w:jc w:val="both"/>
              <w:rPr>
                <w:sz w:val="20"/>
                <w:szCs w:val="20"/>
              </w:rPr>
            </w:pPr>
          </w:p>
          <w:p w:rsidR="00387D18" w:rsidRDefault="00FC0894">
            <w:pPr>
              <w:jc w:val="both"/>
              <w:rPr>
                <w:sz w:val="20"/>
                <w:szCs w:val="20"/>
              </w:rPr>
            </w:pPr>
            <w:r>
              <w:rPr>
                <w:sz w:val="20"/>
                <w:szCs w:val="20"/>
              </w:rPr>
              <w:t>The organisers reserve the right to vary the route for any reason such as adverse conditions, road closures etc.  In these cases entrants will be informed of the variations by marshals.</w:t>
            </w:r>
          </w:p>
          <w:p w:rsidR="00387D18" w:rsidRDefault="00387D18">
            <w:pPr>
              <w:jc w:val="both"/>
              <w:rPr>
                <w:sz w:val="20"/>
                <w:szCs w:val="20"/>
              </w:rPr>
            </w:pPr>
          </w:p>
          <w:p w:rsidR="00387D18" w:rsidRDefault="00FC0894">
            <w:pPr>
              <w:jc w:val="both"/>
              <w:rPr>
                <w:sz w:val="20"/>
                <w:szCs w:val="20"/>
              </w:rPr>
            </w:pPr>
            <w:r>
              <w:rPr>
                <w:sz w:val="20"/>
                <w:szCs w:val="20"/>
              </w:rPr>
              <w:t>No dogs are permitted on the event.</w:t>
            </w:r>
          </w:p>
          <w:p w:rsidR="00387D18" w:rsidRDefault="00387D18">
            <w:pPr>
              <w:jc w:val="both"/>
              <w:rPr>
                <w:sz w:val="20"/>
                <w:szCs w:val="20"/>
              </w:rPr>
            </w:pPr>
          </w:p>
          <w:p w:rsidR="00387D18" w:rsidRDefault="00387D18">
            <w:pPr>
              <w:jc w:val="both"/>
              <w:rPr>
                <w:sz w:val="20"/>
                <w:szCs w:val="20"/>
                <w:u w:val="single"/>
              </w:rPr>
            </w:pPr>
          </w:p>
          <w:p w:rsidR="00387D18" w:rsidRDefault="00FC0894">
            <w:pPr>
              <w:jc w:val="both"/>
              <w:rPr>
                <w:b/>
                <w:sz w:val="20"/>
                <w:szCs w:val="20"/>
                <w:u w:val="single"/>
              </w:rPr>
            </w:pPr>
            <w:r>
              <w:rPr>
                <w:b/>
                <w:sz w:val="20"/>
                <w:szCs w:val="20"/>
                <w:u w:val="single"/>
              </w:rPr>
              <w:t>CANCELLATION &amp; WITHDRAWAL:</w:t>
            </w:r>
          </w:p>
          <w:p w:rsidR="00387D18" w:rsidRDefault="00387D18">
            <w:pPr>
              <w:jc w:val="both"/>
              <w:rPr>
                <w:b/>
                <w:sz w:val="20"/>
                <w:szCs w:val="20"/>
              </w:rPr>
            </w:pPr>
          </w:p>
          <w:p w:rsidR="00387D18" w:rsidRDefault="00FC0894">
            <w:pPr>
              <w:jc w:val="both"/>
              <w:rPr>
                <w:sz w:val="20"/>
                <w:szCs w:val="20"/>
              </w:rPr>
            </w:pPr>
            <w:r>
              <w:rPr>
                <w:sz w:val="20"/>
                <w:szCs w:val="20"/>
              </w:rPr>
              <w:t>The event is organised by unpaid volunteers who have made reasonable endeavours to organise the event.</w:t>
            </w:r>
          </w:p>
          <w:p w:rsidR="00387D18" w:rsidRDefault="00387D18">
            <w:pPr>
              <w:jc w:val="both"/>
              <w:rPr>
                <w:sz w:val="20"/>
                <w:szCs w:val="20"/>
              </w:rPr>
            </w:pPr>
          </w:p>
          <w:p w:rsidR="00387D18" w:rsidRDefault="00FC0894">
            <w:pPr>
              <w:jc w:val="both"/>
              <w:rPr>
                <w:sz w:val="20"/>
                <w:szCs w:val="20"/>
              </w:rPr>
            </w:pPr>
            <w:r>
              <w:rPr>
                <w:sz w:val="20"/>
                <w:szCs w:val="20"/>
              </w:rPr>
              <w:t>If the event is cancelled for any reason we will do our best to contact you before you start your journey, using the contact details that you have provided to us.  We will also put a notice on our website and we ask you to check this before you depart.  Cancellation of the event will be at the discretion of the organisers and your entry fee will be refunded less a proportional amount for costs incurred etc.</w:t>
            </w:r>
          </w:p>
          <w:p w:rsidR="00387D18" w:rsidRDefault="00387D18">
            <w:pPr>
              <w:jc w:val="both"/>
              <w:rPr>
                <w:sz w:val="20"/>
                <w:szCs w:val="20"/>
              </w:rPr>
            </w:pPr>
          </w:p>
          <w:p w:rsidR="00387D18" w:rsidRDefault="00FC0894">
            <w:pPr>
              <w:jc w:val="both"/>
              <w:rPr>
                <w:b/>
                <w:sz w:val="20"/>
                <w:szCs w:val="20"/>
              </w:rPr>
            </w:pPr>
            <w:r>
              <w:rPr>
                <w:sz w:val="20"/>
                <w:szCs w:val="20"/>
              </w:rPr>
              <w:t xml:space="preserve">If you withdraw your entry on or before 17 April 2015 we will refund your fee, less £5 for administration.  There will be no refund </w:t>
            </w:r>
            <w:proofErr w:type="gramStart"/>
            <w:r>
              <w:rPr>
                <w:sz w:val="20"/>
                <w:szCs w:val="20"/>
              </w:rPr>
              <w:t>if  you</w:t>
            </w:r>
            <w:proofErr w:type="gramEnd"/>
            <w:r>
              <w:rPr>
                <w:sz w:val="20"/>
                <w:szCs w:val="20"/>
              </w:rPr>
              <w:t xml:space="preserve"> withdraw after 17 April 2015.</w:t>
            </w:r>
          </w:p>
        </w:tc>
        <w:tc>
          <w:tcPr>
            <w:tcW w:w="425" w:type="dxa"/>
            <w:tcBorders>
              <w:top w:val="nil"/>
              <w:left w:val="nil"/>
              <w:bottom w:val="nil"/>
              <w:right w:val="nil"/>
            </w:tcBorders>
          </w:tcPr>
          <w:p w:rsidR="00387D18" w:rsidRDefault="00387D18">
            <w:pPr>
              <w:jc w:val="both"/>
              <w:rPr>
                <w:sz w:val="20"/>
                <w:szCs w:val="20"/>
              </w:rPr>
            </w:pPr>
          </w:p>
        </w:tc>
        <w:tc>
          <w:tcPr>
            <w:tcW w:w="4155" w:type="dxa"/>
            <w:tcBorders>
              <w:top w:val="nil"/>
              <w:left w:val="nil"/>
              <w:bottom w:val="nil"/>
              <w:right w:val="nil"/>
            </w:tcBorders>
          </w:tcPr>
          <w:p w:rsidR="00387D18" w:rsidRDefault="00387D18">
            <w:pPr>
              <w:jc w:val="both"/>
              <w:rPr>
                <w:b/>
                <w:sz w:val="20"/>
                <w:szCs w:val="20"/>
              </w:rPr>
            </w:pPr>
          </w:p>
          <w:p w:rsidR="00387D18" w:rsidRDefault="00387D18">
            <w:pPr>
              <w:jc w:val="both"/>
              <w:rPr>
                <w:b/>
                <w:sz w:val="20"/>
                <w:szCs w:val="20"/>
                <w:u w:val="single"/>
              </w:rPr>
            </w:pPr>
          </w:p>
          <w:p w:rsidR="00387D18" w:rsidRDefault="00387D18">
            <w:pPr>
              <w:jc w:val="both"/>
              <w:rPr>
                <w:b/>
                <w:sz w:val="20"/>
                <w:szCs w:val="20"/>
                <w:u w:val="single"/>
              </w:rPr>
            </w:pPr>
          </w:p>
          <w:p w:rsidR="00387D18" w:rsidRDefault="00FC0894">
            <w:pPr>
              <w:jc w:val="both"/>
              <w:rPr>
                <w:b/>
                <w:sz w:val="20"/>
                <w:szCs w:val="20"/>
                <w:u w:val="single"/>
              </w:rPr>
            </w:pPr>
            <w:r>
              <w:rPr>
                <w:b/>
                <w:sz w:val="20"/>
                <w:szCs w:val="20"/>
                <w:u w:val="single"/>
              </w:rPr>
              <w:t>KIT REQUIRED TO BE CARRIED:</w:t>
            </w:r>
          </w:p>
          <w:p w:rsidR="00387D18" w:rsidRDefault="00387D18">
            <w:pPr>
              <w:jc w:val="both"/>
              <w:rPr>
                <w:b/>
                <w:sz w:val="20"/>
                <w:szCs w:val="20"/>
              </w:rPr>
            </w:pPr>
          </w:p>
          <w:p w:rsidR="00387D18" w:rsidRDefault="00FC0894">
            <w:pPr>
              <w:pStyle w:val="ListParagraph"/>
              <w:numPr>
                <w:ilvl w:val="0"/>
                <w:numId w:val="4"/>
              </w:numPr>
              <w:jc w:val="both"/>
              <w:rPr>
                <w:sz w:val="20"/>
                <w:szCs w:val="20"/>
              </w:rPr>
            </w:pPr>
            <w:r>
              <w:rPr>
                <w:sz w:val="20"/>
                <w:szCs w:val="20"/>
              </w:rPr>
              <w:t>Route description.</w:t>
            </w:r>
          </w:p>
          <w:p w:rsidR="00387D18" w:rsidRDefault="00FC0894">
            <w:pPr>
              <w:pStyle w:val="ListParagraph"/>
              <w:numPr>
                <w:ilvl w:val="0"/>
                <w:numId w:val="4"/>
              </w:numPr>
              <w:jc w:val="both"/>
              <w:rPr>
                <w:sz w:val="20"/>
                <w:szCs w:val="20"/>
              </w:rPr>
            </w:pPr>
            <w:r>
              <w:rPr>
                <w:sz w:val="20"/>
                <w:szCs w:val="20"/>
              </w:rPr>
              <w:t>Maps  1: 50,000 103 &amp; 109</w:t>
            </w:r>
          </w:p>
          <w:p w:rsidR="00387D18" w:rsidRDefault="00A316AE">
            <w:pPr>
              <w:pStyle w:val="ListParagraph"/>
              <w:jc w:val="both"/>
              <w:rPr>
                <w:sz w:val="20"/>
                <w:szCs w:val="20"/>
              </w:rPr>
            </w:pPr>
            <w:r>
              <w:rPr>
                <w:sz w:val="20"/>
                <w:szCs w:val="20"/>
              </w:rPr>
              <w:t xml:space="preserve">Or : 1:25,000 287 </w:t>
            </w:r>
            <w:r w:rsidR="00FC0894">
              <w:rPr>
                <w:sz w:val="20"/>
                <w:szCs w:val="20"/>
              </w:rPr>
              <w:t xml:space="preserve"> &amp; OL41 (Computer generated version of these maps printed in colour at a scale of not less than 1:50,000 and covering at least 1 mile either side of the route will be accepted; or maps in electronic format will also be allowed provided durability and adequate power supply can be demonstrated if required by a marshal)</w:t>
            </w:r>
          </w:p>
          <w:p w:rsidR="00387D18" w:rsidRDefault="00FC0894">
            <w:pPr>
              <w:pStyle w:val="ListParagraph"/>
              <w:numPr>
                <w:ilvl w:val="0"/>
                <w:numId w:val="4"/>
              </w:numPr>
              <w:jc w:val="both"/>
              <w:rPr>
                <w:sz w:val="20"/>
                <w:szCs w:val="20"/>
              </w:rPr>
            </w:pPr>
            <w:r>
              <w:rPr>
                <w:sz w:val="20"/>
                <w:szCs w:val="20"/>
              </w:rPr>
              <w:t>Full set of waterproofs</w:t>
            </w:r>
          </w:p>
          <w:p w:rsidR="00387D18" w:rsidRDefault="00FC0894">
            <w:pPr>
              <w:pStyle w:val="ListParagraph"/>
              <w:numPr>
                <w:ilvl w:val="0"/>
                <w:numId w:val="4"/>
              </w:numPr>
              <w:jc w:val="both"/>
              <w:rPr>
                <w:sz w:val="20"/>
                <w:szCs w:val="20"/>
              </w:rPr>
            </w:pPr>
            <w:r>
              <w:rPr>
                <w:sz w:val="20"/>
                <w:szCs w:val="20"/>
              </w:rPr>
              <w:t>Sweater/Fleece</w:t>
            </w:r>
          </w:p>
          <w:p w:rsidR="00387D18" w:rsidRDefault="00FC0894">
            <w:pPr>
              <w:pStyle w:val="ListParagraph"/>
              <w:numPr>
                <w:ilvl w:val="0"/>
                <w:numId w:val="4"/>
              </w:numPr>
              <w:jc w:val="both"/>
              <w:rPr>
                <w:sz w:val="20"/>
                <w:szCs w:val="20"/>
              </w:rPr>
            </w:pPr>
            <w:r>
              <w:rPr>
                <w:sz w:val="20"/>
                <w:szCs w:val="20"/>
              </w:rPr>
              <w:t>Trousers to be carried if shorts are worn.</w:t>
            </w:r>
          </w:p>
          <w:p w:rsidR="00387D18" w:rsidRDefault="00FC0894">
            <w:pPr>
              <w:pStyle w:val="ListParagraph"/>
              <w:numPr>
                <w:ilvl w:val="0"/>
                <w:numId w:val="4"/>
              </w:numPr>
              <w:jc w:val="both"/>
              <w:rPr>
                <w:sz w:val="20"/>
                <w:szCs w:val="20"/>
              </w:rPr>
            </w:pPr>
            <w:r>
              <w:rPr>
                <w:sz w:val="20"/>
                <w:szCs w:val="20"/>
              </w:rPr>
              <w:t>Compass and whistle</w:t>
            </w:r>
          </w:p>
          <w:p w:rsidR="00387D18" w:rsidRDefault="00FC0894">
            <w:pPr>
              <w:pStyle w:val="ListParagraph"/>
              <w:numPr>
                <w:ilvl w:val="0"/>
                <w:numId w:val="4"/>
              </w:numPr>
              <w:jc w:val="both"/>
              <w:rPr>
                <w:sz w:val="20"/>
                <w:szCs w:val="20"/>
              </w:rPr>
            </w:pPr>
            <w:r>
              <w:rPr>
                <w:sz w:val="20"/>
                <w:szCs w:val="20"/>
              </w:rPr>
              <w:t>A working torch with spare batteries and bulb if not an LED device.</w:t>
            </w:r>
          </w:p>
          <w:p w:rsidR="00387D18" w:rsidRDefault="00FC0894">
            <w:pPr>
              <w:pStyle w:val="ListParagraph"/>
              <w:numPr>
                <w:ilvl w:val="0"/>
                <w:numId w:val="4"/>
              </w:numPr>
              <w:jc w:val="both"/>
              <w:rPr>
                <w:sz w:val="20"/>
                <w:szCs w:val="20"/>
              </w:rPr>
            </w:pPr>
            <w:r>
              <w:rPr>
                <w:sz w:val="20"/>
                <w:szCs w:val="20"/>
              </w:rPr>
              <w:t xml:space="preserve">Survival </w:t>
            </w:r>
            <w:r>
              <w:rPr>
                <w:b/>
                <w:sz w:val="20"/>
                <w:szCs w:val="20"/>
              </w:rPr>
              <w:t>bag</w:t>
            </w:r>
            <w:r>
              <w:rPr>
                <w:sz w:val="20"/>
                <w:szCs w:val="20"/>
              </w:rPr>
              <w:t xml:space="preserve"> (blanket not acceptable)</w:t>
            </w:r>
          </w:p>
          <w:p w:rsidR="00387D18" w:rsidRDefault="00FC0894">
            <w:pPr>
              <w:pStyle w:val="ListParagraph"/>
              <w:numPr>
                <w:ilvl w:val="0"/>
                <w:numId w:val="4"/>
              </w:numPr>
              <w:jc w:val="both"/>
              <w:rPr>
                <w:sz w:val="20"/>
                <w:szCs w:val="20"/>
              </w:rPr>
            </w:pPr>
            <w:r>
              <w:rPr>
                <w:sz w:val="20"/>
                <w:szCs w:val="20"/>
              </w:rPr>
              <w:t>Adequate First Aid kit</w:t>
            </w:r>
          </w:p>
          <w:p w:rsidR="00387D18" w:rsidRDefault="00FC0894">
            <w:pPr>
              <w:pStyle w:val="ListParagraph"/>
              <w:numPr>
                <w:ilvl w:val="0"/>
                <w:numId w:val="4"/>
              </w:numPr>
              <w:jc w:val="both"/>
              <w:rPr>
                <w:sz w:val="20"/>
                <w:szCs w:val="20"/>
              </w:rPr>
            </w:pPr>
            <w:r>
              <w:rPr>
                <w:sz w:val="20"/>
                <w:szCs w:val="20"/>
              </w:rPr>
              <w:t>Mug</w:t>
            </w:r>
          </w:p>
          <w:p w:rsidR="00387D18" w:rsidRDefault="00FC0894">
            <w:pPr>
              <w:pStyle w:val="ListParagraph"/>
              <w:numPr>
                <w:ilvl w:val="0"/>
                <w:numId w:val="4"/>
              </w:numPr>
              <w:jc w:val="both"/>
              <w:rPr>
                <w:sz w:val="20"/>
                <w:szCs w:val="20"/>
              </w:rPr>
            </w:pPr>
            <w:r>
              <w:rPr>
                <w:sz w:val="20"/>
                <w:szCs w:val="20"/>
              </w:rPr>
              <w:t>Emergency food and drink</w:t>
            </w:r>
          </w:p>
          <w:p w:rsidR="00387D18" w:rsidRDefault="00FC0894">
            <w:pPr>
              <w:pStyle w:val="ListParagraph"/>
              <w:numPr>
                <w:ilvl w:val="0"/>
                <w:numId w:val="4"/>
              </w:numPr>
              <w:jc w:val="both"/>
              <w:rPr>
                <w:sz w:val="20"/>
                <w:szCs w:val="20"/>
              </w:rPr>
            </w:pPr>
            <w:r>
              <w:rPr>
                <w:sz w:val="20"/>
                <w:szCs w:val="20"/>
              </w:rPr>
              <w:t>Suitable footwear</w:t>
            </w:r>
          </w:p>
          <w:p w:rsidR="00387D18" w:rsidRDefault="00FC0894">
            <w:pPr>
              <w:pStyle w:val="ListParagraph"/>
              <w:numPr>
                <w:ilvl w:val="0"/>
                <w:numId w:val="4"/>
              </w:numPr>
              <w:jc w:val="both"/>
              <w:rPr>
                <w:sz w:val="20"/>
                <w:szCs w:val="20"/>
              </w:rPr>
            </w:pPr>
            <w:r>
              <w:rPr>
                <w:sz w:val="20"/>
                <w:szCs w:val="20"/>
              </w:rPr>
              <w:t>Reflective clothing or reflective markers on rucksacks/bumbags etc – to be visible when walking at night</w:t>
            </w:r>
          </w:p>
          <w:p w:rsidR="00387D18" w:rsidRDefault="00FC0894">
            <w:pPr>
              <w:pStyle w:val="ListParagraph"/>
              <w:numPr>
                <w:ilvl w:val="0"/>
                <w:numId w:val="4"/>
              </w:numPr>
              <w:jc w:val="both"/>
              <w:rPr>
                <w:sz w:val="20"/>
                <w:szCs w:val="20"/>
              </w:rPr>
            </w:pPr>
            <w:r>
              <w:rPr>
                <w:sz w:val="20"/>
                <w:szCs w:val="20"/>
              </w:rPr>
              <w:t>Money/Mobile phone for emergency use.</w:t>
            </w:r>
          </w:p>
          <w:p w:rsidR="00387D18" w:rsidRDefault="00387D18">
            <w:pPr>
              <w:pStyle w:val="ListParagraph"/>
              <w:jc w:val="both"/>
              <w:rPr>
                <w:sz w:val="20"/>
                <w:szCs w:val="20"/>
              </w:rPr>
            </w:pPr>
          </w:p>
          <w:p w:rsidR="00387D18" w:rsidRDefault="00387D18">
            <w:pPr>
              <w:pStyle w:val="ListParagraph"/>
              <w:jc w:val="both"/>
              <w:rPr>
                <w:sz w:val="20"/>
                <w:szCs w:val="20"/>
              </w:rPr>
            </w:pPr>
          </w:p>
          <w:p w:rsidR="00387D18" w:rsidRDefault="00FC0894">
            <w:pPr>
              <w:jc w:val="both"/>
              <w:rPr>
                <w:b/>
                <w:sz w:val="20"/>
                <w:szCs w:val="20"/>
                <w:u w:val="single"/>
              </w:rPr>
            </w:pPr>
            <w:r>
              <w:rPr>
                <w:b/>
                <w:sz w:val="20"/>
                <w:szCs w:val="20"/>
                <w:u w:val="single"/>
              </w:rPr>
              <w:t>BAGGAGE:</w:t>
            </w:r>
          </w:p>
          <w:p w:rsidR="00387D18" w:rsidRDefault="00387D18">
            <w:pPr>
              <w:jc w:val="both"/>
              <w:rPr>
                <w:b/>
                <w:sz w:val="20"/>
                <w:szCs w:val="20"/>
              </w:rPr>
            </w:pPr>
          </w:p>
          <w:p w:rsidR="00387D18" w:rsidRDefault="00FC0894">
            <w:pPr>
              <w:pStyle w:val="ListParagraph"/>
              <w:numPr>
                <w:ilvl w:val="0"/>
                <w:numId w:val="5"/>
              </w:numPr>
              <w:jc w:val="both"/>
              <w:rPr>
                <w:sz w:val="20"/>
                <w:szCs w:val="20"/>
              </w:rPr>
            </w:pPr>
            <w:r>
              <w:rPr>
                <w:sz w:val="20"/>
                <w:szCs w:val="20"/>
              </w:rPr>
              <w:t>A single small bag marked with your walk number can be left at The Anderton Centre for collection at the Finish.</w:t>
            </w:r>
          </w:p>
          <w:p w:rsidR="00387D18" w:rsidRDefault="00FC0894">
            <w:pPr>
              <w:pStyle w:val="ListParagraph"/>
              <w:numPr>
                <w:ilvl w:val="0"/>
                <w:numId w:val="5"/>
              </w:numPr>
              <w:jc w:val="both"/>
              <w:rPr>
                <w:sz w:val="20"/>
                <w:szCs w:val="20"/>
              </w:rPr>
            </w:pPr>
            <w:r>
              <w:rPr>
                <w:sz w:val="20"/>
                <w:szCs w:val="20"/>
              </w:rPr>
              <w:t>A numbered tag will be secured to your breakfast stop baggage if you wish to take advantage of this service.</w:t>
            </w:r>
          </w:p>
          <w:p w:rsidR="00387D18" w:rsidRDefault="00FC0894">
            <w:pPr>
              <w:pStyle w:val="ListParagraph"/>
              <w:numPr>
                <w:ilvl w:val="0"/>
                <w:numId w:val="5"/>
              </w:numPr>
              <w:jc w:val="both"/>
              <w:rPr>
                <w:sz w:val="20"/>
                <w:szCs w:val="20"/>
              </w:rPr>
            </w:pPr>
            <w:r>
              <w:rPr>
                <w:sz w:val="20"/>
                <w:szCs w:val="20"/>
              </w:rPr>
              <w:t xml:space="preserve">Please keep the size and weight of your bags to a maximum weight of 13lbs.  </w:t>
            </w:r>
          </w:p>
          <w:p w:rsidR="00387D18" w:rsidRDefault="00FC0894">
            <w:pPr>
              <w:pStyle w:val="ListParagraph"/>
              <w:numPr>
                <w:ilvl w:val="0"/>
                <w:numId w:val="5"/>
              </w:numPr>
              <w:jc w:val="both"/>
              <w:rPr>
                <w:sz w:val="20"/>
                <w:szCs w:val="20"/>
              </w:rPr>
            </w:pPr>
            <w:r>
              <w:rPr>
                <w:sz w:val="20"/>
                <w:szCs w:val="20"/>
              </w:rPr>
              <w:t>No plastic bags/bin liners will be accepted, nor items fixed to the outside (eg walking poles) – all items to be contained inside the bag.</w:t>
            </w:r>
          </w:p>
          <w:p w:rsidR="00387D18" w:rsidRDefault="00FC0894">
            <w:pPr>
              <w:pStyle w:val="ListParagraph"/>
              <w:numPr>
                <w:ilvl w:val="0"/>
                <w:numId w:val="5"/>
              </w:numPr>
              <w:jc w:val="both"/>
              <w:rPr>
                <w:sz w:val="20"/>
                <w:szCs w:val="20"/>
              </w:rPr>
            </w:pPr>
            <w:r>
              <w:rPr>
                <w:sz w:val="20"/>
                <w:szCs w:val="20"/>
              </w:rPr>
              <w:t>ALL bags to be collected by 11:00am on Monday 25 May 2015.</w:t>
            </w:r>
          </w:p>
          <w:p w:rsidR="00387D18" w:rsidRDefault="00387D18">
            <w:pPr>
              <w:jc w:val="both"/>
              <w:rPr>
                <w:b/>
                <w:sz w:val="20"/>
                <w:szCs w:val="20"/>
              </w:rPr>
            </w:pPr>
          </w:p>
          <w:p w:rsidR="00387D18" w:rsidRDefault="00387D18">
            <w:pPr>
              <w:jc w:val="both"/>
              <w:rPr>
                <w:b/>
                <w:sz w:val="20"/>
                <w:szCs w:val="20"/>
              </w:rPr>
            </w:pPr>
          </w:p>
          <w:p w:rsidR="00387D18" w:rsidRDefault="00387D18">
            <w:pPr>
              <w:jc w:val="both"/>
              <w:rPr>
                <w:b/>
                <w:sz w:val="20"/>
                <w:szCs w:val="20"/>
              </w:rPr>
            </w:pPr>
          </w:p>
          <w:p w:rsidR="00387D18" w:rsidRDefault="00387D18">
            <w:pPr>
              <w:jc w:val="both"/>
              <w:rPr>
                <w:b/>
                <w:sz w:val="20"/>
                <w:szCs w:val="20"/>
              </w:rPr>
            </w:pPr>
          </w:p>
          <w:p w:rsidR="00387D18" w:rsidRDefault="00387D18">
            <w:pPr>
              <w:jc w:val="both"/>
              <w:rPr>
                <w:b/>
                <w:sz w:val="20"/>
                <w:szCs w:val="20"/>
                <w:u w:val="single"/>
              </w:rPr>
            </w:pPr>
          </w:p>
          <w:p w:rsidR="00387D18" w:rsidRDefault="00387D18">
            <w:pPr>
              <w:jc w:val="both"/>
              <w:rPr>
                <w:b/>
                <w:sz w:val="20"/>
                <w:szCs w:val="20"/>
                <w:u w:val="single"/>
              </w:rPr>
            </w:pPr>
          </w:p>
          <w:p w:rsidR="00387D18" w:rsidRDefault="00387D18">
            <w:pPr>
              <w:jc w:val="both"/>
              <w:rPr>
                <w:b/>
                <w:sz w:val="20"/>
                <w:szCs w:val="20"/>
                <w:u w:val="single"/>
              </w:rPr>
            </w:pPr>
          </w:p>
          <w:p w:rsidR="00387D18" w:rsidRDefault="00387D18">
            <w:pPr>
              <w:jc w:val="both"/>
              <w:rPr>
                <w:b/>
                <w:sz w:val="20"/>
                <w:szCs w:val="20"/>
                <w:u w:val="single"/>
              </w:rPr>
            </w:pPr>
          </w:p>
          <w:p w:rsidR="00387D18" w:rsidRDefault="00387D18">
            <w:pPr>
              <w:jc w:val="both"/>
              <w:rPr>
                <w:b/>
                <w:sz w:val="20"/>
                <w:szCs w:val="20"/>
                <w:u w:val="single"/>
              </w:rPr>
            </w:pPr>
          </w:p>
          <w:p w:rsidR="00387D18" w:rsidRDefault="00387D18">
            <w:pPr>
              <w:jc w:val="both"/>
              <w:rPr>
                <w:b/>
                <w:sz w:val="20"/>
                <w:szCs w:val="20"/>
                <w:u w:val="single"/>
              </w:rPr>
            </w:pPr>
          </w:p>
          <w:p w:rsidR="00387D18" w:rsidRDefault="00387D18">
            <w:pPr>
              <w:jc w:val="both"/>
              <w:rPr>
                <w:b/>
                <w:sz w:val="20"/>
                <w:szCs w:val="20"/>
                <w:u w:val="single"/>
              </w:rPr>
            </w:pPr>
          </w:p>
          <w:p w:rsidR="00387D18" w:rsidRDefault="00FC0894">
            <w:pPr>
              <w:jc w:val="both"/>
              <w:rPr>
                <w:b/>
                <w:sz w:val="20"/>
                <w:szCs w:val="20"/>
                <w:u w:val="single"/>
              </w:rPr>
            </w:pPr>
            <w:r>
              <w:rPr>
                <w:b/>
                <w:sz w:val="20"/>
                <w:szCs w:val="20"/>
                <w:u w:val="single"/>
              </w:rPr>
              <w:t>RETIREMENTS:</w:t>
            </w:r>
          </w:p>
          <w:p w:rsidR="00387D18" w:rsidRDefault="00387D18">
            <w:pPr>
              <w:jc w:val="both"/>
              <w:rPr>
                <w:b/>
                <w:sz w:val="20"/>
                <w:szCs w:val="20"/>
              </w:rPr>
            </w:pPr>
          </w:p>
          <w:p w:rsidR="00387D18" w:rsidRDefault="00FC0894">
            <w:pPr>
              <w:jc w:val="both"/>
              <w:rPr>
                <w:sz w:val="20"/>
                <w:szCs w:val="20"/>
              </w:rPr>
            </w:pPr>
            <w:r>
              <w:rPr>
                <w:sz w:val="20"/>
                <w:szCs w:val="20"/>
              </w:rPr>
              <w:t>If an entrant wishes to retire they should hand in their tally card at a checkpoint and wait for transport back to the Anderton Centre.</w:t>
            </w:r>
          </w:p>
          <w:p w:rsidR="00387D18" w:rsidRDefault="00387D18">
            <w:pPr>
              <w:jc w:val="both"/>
              <w:rPr>
                <w:sz w:val="20"/>
                <w:szCs w:val="20"/>
              </w:rPr>
            </w:pPr>
          </w:p>
          <w:p w:rsidR="00387D18" w:rsidRDefault="00FC0894">
            <w:pPr>
              <w:jc w:val="both"/>
              <w:rPr>
                <w:b/>
                <w:sz w:val="20"/>
                <w:szCs w:val="20"/>
              </w:rPr>
            </w:pPr>
            <w:r>
              <w:rPr>
                <w:sz w:val="20"/>
                <w:szCs w:val="20"/>
              </w:rPr>
              <w:t xml:space="preserve">If a retiring entrant cannot reach a checkpoint they should pass their tally to another person to hand in, or call the emergency telephone number.  </w:t>
            </w:r>
            <w:r>
              <w:rPr>
                <w:b/>
                <w:sz w:val="20"/>
                <w:szCs w:val="20"/>
              </w:rPr>
              <w:t>Under NO circumstances should anyone retire from the event without ensuring that the organisers are notified.</w:t>
            </w:r>
          </w:p>
          <w:p w:rsidR="00387D18" w:rsidRDefault="00387D18">
            <w:pPr>
              <w:jc w:val="both"/>
              <w:rPr>
                <w:b/>
                <w:sz w:val="20"/>
                <w:szCs w:val="20"/>
              </w:rPr>
            </w:pPr>
          </w:p>
          <w:p w:rsidR="00387D18" w:rsidRDefault="00FC0894">
            <w:pPr>
              <w:jc w:val="both"/>
              <w:rPr>
                <w:sz w:val="20"/>
                <w:szCs w:val="20"/>
              </w:rPr>
            </w:pPr>
            <w:r>
              <w:rPr>
                <w:sz w:val="20"/>
                <w:szCs w:val="20"/>
              </w:rPr>
              <w:t>Any entrant arriving at the checkpoint after the checkpoint has been closed, will be retired from the event.</w:t>
            </w:r>
          </w:p>
          <w:p w:rsidR="00387D18" w:rsidRDefault="00387D18">
            <w:pPr>
              <w:jc w:val="both"/>
              <w:rPr>
                <w:sz w:val="20"/>
                <w:szCs w:val="20"/>
              </w:rPr>
            </w:pPr>
          </w:p>
          <w:p w:rsidR="00387D18" w:rsidRDefault="00FC0894">
            <w:pPr>
              <w:jc w:val="both"/>
              <w:rPr>
                <w:sz w:val="20"/>
                <w:szCs w:val="20"/>
              </w:rPr>
            </w:pPr>
            <w:r>
              <w:rPr>
                <w:sz w:val="20"/>
                <w:szCs w:val="20"/>
              </w:rPr>
              <w:t>Checkpoint marshals will retire any entrant remaining at a checkpoint for more than 2 hours.</w:t>
            </w:r>
          </w:p>
          <w:p w:rsidR="00387D18" w:rsidRDefault="00387D18">
            <w:pPr>
              <w:jc w:val="both"/>
              <w:rPr>
                <w:sz w:val="20"/>
                <w:szCs w:val="20"/>
              </w:rPr>
            </w:pPr>
          </w:p>
          <w:p w:rsidR="00387D18" w:rsidRDefault="00FC0894">
            <w:pPr>
              <w:jc w:val="both"/>
              <w:rPr>
                <w:sz w:val="20"/>
                <w:szCs w:val="20"/>
              </w:rPr>
            </w:pPr>
            <w:r>
              <w:rPr>
                <w:sz w:val="20"/>
                <w:szCs w:val="20"/>
              </w:rPr>
              <w:t>With regard to all matters connected with the event, the decision of the organisers is final.  At checkpoints the decision of the marshals is final.</w:t>
            </w:r>
          </w:p>
          <w:p w:rsidR="00387D18" w:rsidRDefault="00387D18">
            <w:pPr>
              <w:jc w:val="both"/>
              <w:rPr>
                <w:sz w:val="20"/>
                <w:szCs w:val="20"/>
              </w:rPr>
            </w:pPr>
          </w:p>
          <w:p w:rsidR="00387D18" w:rsidRDefault="00FC0894">
            <w:pPr>
              <w:jc w:val="both"/>
              <w:rPr>
                <w:sz w:val="20"/>
                <w:szCs w:val="20"/>
                <w:u w:val="single"/>
              </w:rPr>
            </w:pPr>
            <w:r>
              <w:rPr>
                <w:b/>
                <w:sz w:val="20"/>
                <w:szCs w:val="20"/>
                <w:u w:val="single"/>
              </w:rPr>
              <w:t>PRIVACY, DATA PROTECTION AND PERSONAL INFORMATION:</w:t>
            </w:r>
          </w:p>
          <w:p w:rsidR="00387D18" w:rsidRDefault="00387D18">
            <w:pPr>
              <w:jc w:val="both"/>
              <w:rPr>
                <w:sz w:val="20"/>
                <w:szCs w:val="20"/>
              </w:rPr>
            </w:pPr>
          </w:p>
          <w:p w:rsidR="00387D18" w:rsidRDefault="00FC0894">
            <w:pPr>
              <w:jc w:val="both"/>
              <w:rPr>
                <w:sz w:val="20"/>
                <w:szCs w:val="20"/>
              </w:rPr>
            </w:pPr>
            <w:r>
              <w:rPr>
                <w:sz w:val="20"/>
                <w:szCs w:val="20"/>
              </w:rPr>
              <w:t>For operational and safety reasons we need to store your personal information on a computer.  This is a pre-condition of entry and by signing the entry form you agree to this storage.  This information will be held by the teams helping to plan and run the event and will be erased after the report and results have been published.</w:t>
            </w:r>
          </w:p>
          <w:p w:rsidR="00387D18" w:rsidRDefault="00387D18">
            <w:pPr>
              <w:jc w:val="both"/>
              <w:rPr>
                <w:sz w:val="20"/>
                <w:szCs w:val="20"/>
              </w:rPr>
            </w:pPr>
          </w:p>
          <w:p w:rsidR="00387D18" w:rsidRDefault="00FC0894">
            <w:pPr>
              <w:jc w:val="both"/>
              <w:rPr>
                <w:sz w:val="20"/>
                <w:szCs w:val="20"/>
              </w:rPr>
            </w:pPr>
            <w:r>
              <w:rPr>
                <w:b/>
                <w:sz w:val="20"/>
                <w:szCs w:val="20"/>
              </w:rPr>
              <w:t>You should however be aware that the LDWA maintains a Hundred Database held on the hard drive of a personal computer of the Keeper of the Database.  This database is also stored on a re-writable disk.  The Hundreds Database contains names, gender, local group, age (where declared on entry forms), number of Hundreds started and finished, and years and times.  It does not include addresses or telephone numbers.</w:t>
            </w:r>
          </w:p>
          <w:p w:rsidR="00387D18" w:rsidRDefault="00387D18">
            <w:pPr>
              <w:jc w:val="both"/>
              <w:rPr>
                <w:sz w:val="20"/>
                <w:szCs w:val="20"/>
              </w:rPr>
            </w:pPr>
          </w:p>
          <w:p w:rsidR="00387D18" w:rsidRDefault="00FC0894">
            <w:pPr>
              <w:jc w:val="both"/>
              <w:rPr>
                <w:sz w:val="20"/>
                <w:szCs w:val="20"/>
              </w:rPr>
            </w:pPr>
            <w:r>
              <w:rPr>
                <w:sz w:val="20"/>
                <w:szCs w:val="20"/>
              </w:rPr>
              <w:lastRenderedPageBreak/>
              <w:t>If you do not want your name to appear on the Entry List or the Results List please tick the  box on the Entry Form or online.</w:t>
            </w:r>
          </w:p>
          <w:p w:rsidR="00387D18" w:rsidRDefault="00387D18">
            <w:pPr>
              <w:jc w:val="both"/>
              <w:rPr>
                <w:sz w:val="20"/>
                <w:szCs w:val="20"/>
              </w:rPr>
            </w:pPr>
          </w:p>
          <w:p w:rsidR="00387D18" w:rsidRDefault="00FC0894">
            <w:pPr>
              <w:jc w:val="both"/>
              <w:rPr>
                <w:b/>
                <w:sz w:val="20"/>
                <w:szCs w:val="20"/>
              </w:rPr>
            </w:pPr>
            <w:r>
              <w:rPr>
                <w:sz w:val="20"/>
                <w:szCs w:val="20"/>
              </w:rPr>
              <w:t>If you do not want your personal details to be stored on the Hundreds Database, please tick the box on the Entry Form or online.</w:t>
            </w:r>
          </w:p>
        </w:tc>
      </w:tr>
      <w:tr w:rsidR="00387D18">
        <w:trPr>
          <w:trHeight w:val="227"/>
        </w:trPr>
        <w:tc>
          <w:tcPr>
            <w:tcW w:w="3936" w:type="dxa"/>
            <w:tcBorders>
              <w:top w:val="nil"/>
              <w:left w:val="nil"/>
              <w:bottom w:val="nil"/>
              <w:right w:val="nil"/>
            </w:tcBorders>
          </w:tcPr>
          <w:p w:rsidR="00387D18" w:rsidRDefault="00387D18">
            <w:pPr>
              <w:rPr>
                <w:b/>
                <w:sz w:val="20"/>
                <w:szCs w:val="20"/>
              </w:rPr>
            </w:pPr>
          </w:p>
        </w:tc>
        <w:tc>
          <w:tcPr>
            <w:tcW w:w="425" w:type="dxa"/>
            <w:tcBorders>
              <w:top w:val="nil"/>
              <w:left w:val="nil"/>
              <w:bottom w:val="nil"/>
              <w:right w:val="nil"/>
            </w:tcBorders>
          </w:tcPr>
          <w:p w:rsidR="00387D18" w:rsidRDefault="00387D18">
            <w:pPr>
              <w:rPr>
                <w:sz w:val="20"/>
                <w:szCs w:val="20"/>
              </w:rPr>
            </w:pPr>
          </w:p>
        </w:tc>
        <w:tc>
          <w:tcPr>
            <w:tcW w:w="4155" w:type="dxa"/>
            <w:tcBorders>
              <w:top w:val="nil"/>
              <w:left w:val="nil"/>
              <w:bottom w:val="nil"/>
              <w:right w:val="nil"/>
            </w:tcBorders>
          </w:tcPr>
          <w:p w:rsidR="00387D18" w:rsidRDefault="00387D18">
            <w:pPr>
              <w:rPr>
                <w:b/>
                <w:sz w:val="20"/>
                <w:szCs w:val="20"/>
              </w:rPr>
            </w:pPr>
          </w:p>
        </w:tc>
      </w:tr>
    </w:tbl>
    <w:p w:rsidR="00387D18" w:rsidRDefault="00387D18"/>
    <w:sectPr w:rsidR="00387D18">
      <w:pgSz w:w="11900" w:h="16840"/>
      <w:pgMar w:top="1440" w:right="1797" w:bottom="567"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7F6C1A"/>
    <w:multiLevelType w:val="hybridMultilevel"/>
    <w:tmpl w:val="CC4E8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4D6702E"/>
    <w:multiLevelType w:val="hybridMultilevel"/>
    <w:tmpl w:val="BD90B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CB657B7"/>
    <w:multiLevelType w:val="hybridMultilevel"/>
    <w:tmpl w:val="A64EA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03E528C"/>
    <w:multiLevelType w:val="hybridMultilevel"/>
    <w:tmpl w:val="2F1CA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CEC0E0E"/>
    <w:multiLevelType w:val="hybridMultilevel"/>
    <w:tmpl w:val="AD6480FA"/>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D18"/>
    <w:rsid w:val="00387D18"/>
    <w:rsid w:val="005A6A28"/>
    <w:rsid w:val="00744BCE"/>
    <w:rsid w:val="008A0709"/>
    <w:rsid w:val="008E52C8"/>
    <w:rsid w:val="00A316AE"/>
    <w:rsid w:val="00DC3EA0"/>
    <w:rsid w:val="00F56240"/>
    <w:rsid w:val="00FC089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Lucida Grande" w:hAnsi="Lucida Grande"/>
      <w:sz w:val="18"/>
      <w:szCs w:val="18"/>
    </w:rPr>
  </w:style>
  <w:style w:type="character" w:customStyle="1" w:styleId="BalloonTextChar">
    <w:name w:val="Balloon Text Char"/>
    <w:basedOn w:val="DefaultParagraphFont"/>
    <w:link w:val="BalloonText"/>
    <w:uiPriority w:val="99"/>
    <w:semiHidden/>
    <w:rPr>
      <w:rFonts w:ascii="Lucida Grande" w:hAnsi="Lucida Grande"/>
      <w:sz w:val="18"/>
      <w:szCs w:val="18"/>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ndertoncentre.co.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1299</Words>
  <Characters>7406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2014-05-30T07:23:00Z</dcterms:created>
  <dcterms:modified xsi:type="dcterms:W3CDTF">2014-10-08T18:31:00Z</dcterms:modified>
</cp:coreProperties>
</file>